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F71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6B431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Ключевые навыки продаж для торговых предпринимателей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B4316" w:rsidRDefault="006B431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6A58D7">
        <w:rPr>
          <w:rFonts w:eastAsia="Times New Roman" w:cstheme="minorHAnsi"/>
          <w:color w:val="000000"/>
          <w:lang w:eastAsia="ru-RU"/>
        </w:rPr>
        <w:t>2</w:t>
      </w:r>
      <w:r w:rsidR="000C3226" w:rsidRPr="000C3226">
        <w:rPr>
          <w:rFonts w:eastAsia="Times New Roman" w:cstheme="minorHAnsi"/>
          <w:color w:val="000000"/>
          <w:lang w:eastAsia="ru-RU"/>
        </w:rPr>
        <w:t xml:space="preserve"> дня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8548C2">
        <w:rPr>
          <w:rFonts w:eastAsia="Times New Roman" w:cstheme="minorHAnsi"/>
          <w:b/>
          <w:color w:val="000000"/>
          <w:lang w:eastAsia="ru-RU"/>
        </w:rPr>
        <w:t>Лосев С</w:t>
      </w:r>
      <w:bookmarkStart w:id="0" w:name="_GoBack"/>
      <w:bookmarkEnd w:id="0"/>
      <w:r w:rsidR="008548C2">
        <w:rPr>
          <w:rFonts w:eastAsia="Times New Roman" w:cstheme="minorHAnsi"/>
          <w:b/>
          <w:color w:val="000000"/>
          <w:lang w:eastAsia="ru-RU"/>
        </w:rPr>
        <w:t>ергей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6B4316" w:rsidRPr="00F832D9" w:rsidRDefault="00B35156" w:rsidP="006B4316">
      <w:pPr>
        <w:jc w:val="both"/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6B4316" w:rsidRPr="00F832D9">
        <w:t xml:space="preserve">торговые представители, работающие </w:t>
      </w:r>
      <w:r w:rsidR="006B4316">
        <w:t>с торговыми точ</w:t>
      </w:r>
      <w:r w:rsidR="006B4316" w:rsidRPr="00F832D9">
        <w:t>к</w:t>
      </w:r>
      <w:r w:rsidR="006B4316">
        <w:t xml:space="preserve">ами, супервайзеры, </w:t>
      </w:r>
      <w:proofErr w:type="spellStart"/>
      <w:r w:rsidR="006B4316">
        <w:t>мерчендайзеры</w:t>
      </w:r>
      <w:proofErr w:type="spellEnd"/>
      <w:r w:rsidR="006B4316">
        <w:t>.</w:t>
      </w:r>
    </w:p>
    <w:p w:rsidR="006B4316" w:rsidRPr="006B4316" w:rsidRDefault="006B4316" w:rsidP="006B4316">
      <w:pPr>
        <w:tabs>
          <w:tab w:val="left" w:pos="2445"/>
        </w:tabs>
        <w:spacing w:after="0" w:line="240" w:lineRule="auto"/>
        <w:rPr>
          <w:b/>
        </w:rPr>
      </w:pPr>
      <w:r w:rsidRPr="006B4316">
        <w:rPr>
          <w:b/>
        </w:rPr>
        <w:t>Цель тренинга:</w:t>
      </w:r>
      <w:r>
        <w:rPr>
          <w:b/>
        </w:rPr>
        <w:tab/>
      </w:r>
    </w:p>
    <w:p w:rsidR="006B4316" w:rsidRPr="003B27D3" w:rsidRDefault="006B4316" w:rsidP="006B4316">
      <w:pPr>
        <w:spacing w:after="0" w:line="240" w:lineRule="auto"/>
        <w:jc w:val="both"/>
      </w:pPr>
      <w:r>
        <w:t>Тренинг направлен на развитие и тренировку</w:t>
      </w:r>
      <w:r w:rsidRPr="00787FBE">
        <w:t xml:space="preserve"> навыков </w:t>
      </w:r>
      <w:r>
        <w:rPr>
          <w:u w:val="single"/>
        </w:rPr>
        <w:t>активной</w:t>
      </w:r>
      <w:r w:rsidRPr="007519AD">
        <w:t xml:space="preserve"> </w:t>
      </w:r>
      <w:r w:rsidRPr="00787FBE">
        <w:t xml:space="preserve">продажи </w:t>
      </w:r>
      <w:r w:rsidRPr="003B27D3">
        <w:t xml:space="preserve">при работе с </w:t>
      </w:r>
      <w:r>
        <w:t>Клиентами</w:t>
      </w:r>
      <w:r w:rsidRPr="00787FBE">
        <w:t>, на осознание механизмов влияния на других людей в ситуации продажи, что позволяет увеличить объем продаж</w:t>
      </w:r>
      <w:r>
        <w:t>,</w:t>
      </w:r>
      <w:r w:rsidRPr="00787FBE">
        <w:t xml:space="preserve"> </w:t>
      </w:r>
      <w:r>
        <w:t>расширить клиентскую базу и улучшить представленность компании на рынке</w:t>
      </w:r>
      <w:r w:rsidRPr="00787FBE">
        <w:t>.</w:t>
      </w:r>
    </w:p>
    <w:p w:rsidR="00692727" w:rsidRDefault="00692727" w:rsidP="00A5120B">
      <w:pPr>
        <w:spacing w:after="0" w:line="240" w:lineRule="auto"/>
        <w:jc w:val="both"/>
        <w:rPr>
          <w:b/>
        </w:rPr>
      </w:pPr>
    </w:p>
    <w:p w:rsidR="00A5120B" w:rsidRDefault="006B4316" w:rsidP="006B4316">
      <w:pPr>
        <w:spacing w:after="0" w:line="240" w:lineRule="auto"/>
        <w:jc w:val="both"/>
      </w:pPr>
      <w:r>
        <w:rPr>
          <w:b/>
        </w:rPr>
        <w:t>Задачи тренинга:</w:t>
      </w:r>
    </w:p>
    <w:p w:rsidR="006B4316" w:rsidRPr="00E661C1" w:rsidRDefault="006B4316" w:rsidP="006B43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E661C1">
        <w:t>осознание важной роли сервисного обслуживания;</w:t>
      </w:r>
    </w:p>
    <w:p w:rsidR="006B4316" w:rsidRPr="00E661C1" w:rsidRDefault="006B4316" w:rsidP="006B43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E661C1">
        <w:t>разработка алгоритмов (определение этапов) ведения продаж;</w:t>
      </w:r>
    </w:p>
    <w:p w:rsidR="006B4316" w:rsidRPr="00E661C1" w:rsidRDefault="006B4316" w:rsidP="006B43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E661C1">
        <w:t xml:space="preserve">отработка наиболее эффективных приемов, </w:t>
      </w:r>
      <w:r>
        <w:t>применяемых на каждом из этапов;</w:t>
      </w:r>
    </w:p>
    <w:p w:rsidR="006B4316" w:rsidRDefault="006B4316" w:rsidP="006B43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>
        <w:t xml:space="preserve">изучение основ </w:t>
      </w:r>
      <w:proofErr w:type="spellStart"/>
      <w:r>
        <w:t>мерчендайзинга</w:t>
      </w:r>
      <w:proofErr w:type="spellEnd"/>
      <w:r>
        <w:t>.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6B4316" w:rsidRDefault="006B4316" w:rsidP="006B4316">
      <w:pPr>
        <w:spacing w:after="0" w:line="240" w:lineRule="auto"/>
        <w:jc w:val="both"/>
      </w:pPr>
      <w:r>
        <w:rPr>
          <w:b/>
        </w:rPr>
        <w:t>В результате тренинга участники:</w:t>
      </w:r>
    </w:p>
    <w:p w:rsidR="006B4316" w:rsidRDefault="006B4316" w:rsidP="006B4316">
      <w:pPr>
        <w:numPr>
          <w:ilvl w:val="0"/>
          <w:numId w:val="37"/>
        </w:numPr>
        <w:spacing w:after="0" w:line="240" w:lineRule="auto"/>
      </w:pPr>
      <w:r>
        <w:t xml:space="preserve">получат </w:t>
      </w:r>
      <w:r w:rsidRPr="00787FBE">
        <w:t>целос</w:t>
      </w:r>
      <w:r>
        <w:t>тную картину процесса работы с К</w:t>
      </w:r>
      <w:r w:rsidRPr="00787FBE">
        <w:t>лиентом, а также детальную картину о</w:t>
      </w:r>
      <w:r>
        <w:t>тдельных этапов этого процесса;</w:t>
      </w:r>
    </w:p>
    <w:p w:rsidR="006B4316" w:rsidRDefault="006B4316" w:rsidP="006B4316">
      <w:pPr>
        <w:numPr>
          <w:ilvl w:val="0"/>
          <w:numId w:val="37"/>
        </w:numPr>
        <w:spacing w:after="0" w:line="240" w:lineRule="auto"/>
      </w:pPr>
      <w:r>
        <w:t xml:space="preserve">будут способны </w:t>
      </w:r>
      <w:r w:rsidRPr="00B311D2">
        <w:t xml:space="preserve">оказывать </w:t>
      </w:r>
      <w:r>
        <w:t>влияние на Клиента на всех этапах продажи;</w:t>
      </w:r>
    </w:p>
    <w:p w:rsidR="006B4316" w:rsidRPr="00FF0E97" w:rsidRDefault="006B4316" w:rsidP="006B4316">
      <w:pPr>
        <w:numPr>
          <w:ilvl w:val="0"/>
          <w:numId w:val="37"/>
        </w:numPr>
        <w:spacing w:after="0" w:line="240" w:lineRule="auto"/>
      </w:pPr>
      <w:r>
        <w:t>смогут</w:t>
      </w:r>
      <w:r w:rsidRPr="00FF0E97">
        <w:t xml:space="preserve"> определять потребности Клиента, убедительно проводить презентацию товара, извлекать пользу из возражений Клиента</w:t>
      </w:r>
      <w:r>
        <w:t>;</w:t>
      </w:r>
    </w:p>
    <w:p w:rsidR="006B4316" w:rsidRDefault="006B4316" w:rsidP="006B4316">
      <w:pPr>
        <w:numPr>
          <w:ilvl w:val="0"/>
          <w:numId w:val="36"/>
        </w:numPr>
        <w:spacing w:after="0" w:line="240" w:lineRule="auto"/>
        <w:ind w:left="714" w:hanging="357"/>
      </w:pPr>
      <w:r>
        <w:t xml:space="preserve">будут способны повышать представленность </w:t>
      </w:r>
      <w:r w:rsidRPr="00FF0E97">
        <w:t>товара</w:t>
      </w:r>
      <w:r>
        <w:t xml:space="preserve"> на полках в торговых точках.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860922" w:rsidRDefault="00860922" w:rsidP="008609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6B431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Ключевые навыки продаж для торговых предпринимателей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B4316" w:rsidRDefault="006B4316" w:rsidP="00FE2C4E">
      <w:pPr>
        <w:spacing w:after="0" w:line="240" w:lineRule="auto"/>
        <w:jc w:val="both"/>
        <w:rPr>
          <w:rFonts w:cstheme="minorHAnsi"/>
          <w:b/>
        </w:rPr>
      </w:pPr>
    </w:p>
    <w:p w:rsidR="006B4316" w:rsidRPr="006B4316" w:rsidRDefault="006B4316" w:rsidP="006B4316">
      <w:pPr>
        <w:pStyle w:val="125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B4316">
        <w:rPr>
          <w:rFonts w:asciiTheme="minorHAnsi" w:hAnsiTheme="minorHAnsi" w:cstheme="minorHAnsi"/>
          <w:b/>
          <w:sz w:val="22"/>
          <w:szCs w:val="22"/>
        </w:rPr>
        <w:t>ФИЛОСОФИЯ СУПЕРОБСЛУЖИВАНИЯ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Последствия хорошего и плохого обслуживания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Составляющие идеального сервиса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Задачи и качества торгового представителя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 xml:space="preserve">Стратегии продаж: </w:t>
      </w:r>
      <w:proofErr w:type="gramStart"/>
      <w:r w:rsidRPr="006B4316">
        <w:rPr>
          <w:rFonts w:cstheme="minorHAnsi"/>
        </w:rPr>
        <w:t>от</w:t>
      </w:r>
      <w:proofErr w:type="gramEnd"/>
      <w:r w:rsidRPr="006B4316">
        <w:rPr>
          <w:rFonts w:cstheme="minorHAnsi"/>
        </w:rPr>
        <w:t xml:space="preserve"> пассивной до агрессивной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Знание продукта – ключ к успешному завершению продажи</w:t>
      </w:r>
    </w:p>
    <w:p w:rsidR="006B4316" w:rsidRPr="006B4316" w:rsidRDefault="006B4316" w:rsidP="006B4316">
      <w:pPr>
        <w:spacing w:after="0" w:line="240" w:lineRule="auto"/>
        <w:rPr>
          <w:rFonts w:cstheme="minorHAnsi"/>
        </w:rPr>
      </w:pPr>
    </w:p>
    <w:p w:rsidR="006B4316" w:rsidRPr="006B4316" w:rsidRDefault="006B4316" w:rsidP="006B4316">
      <w:pPr>
        <w:pStyle w:val="125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B4316">
        <w:rPr>
          <w:rFonts w:asciiTheme="minorHAnsi" w:hAnsiTheme="minorHAnsi" w:cstheme="minorHAnsi"/>
          <w:b/>
          <w:sz w:val="22"/>
          <w:szCs w:val="22"/>
        </w:rPr>
        <w:t>Этапы продаж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Подготовка визита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Вступление в контакт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Выявление потребностей и возможностей Клиента. Проверка состояния торговой точки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Убедительная презентация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Работа с возражениями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Завершение сделки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ind w:left="1423" w:hanging="357"/>
        <w:rPr>
          <w:rFonts w:cstheme="minorHAnsi"/>
        </w:rPr>
      </w:pPr>
      <w:r w:rsidRPr="006B4316">
        <w:rPr>
          <w:rFonts w:cstheme="minorHAnsi"/>
        </w:rPr>
        <w:t>Отчетность. Анализ визита</w:t>
      </w:r>
    </w:p>
    <w:p w:rsidR="006B4316" w:rsidRPr="006B4316" w:rsidRDefault="006B4316" w:rsidP="006B4316">
      <w:pPr>
        <w:spacing w:after="0" w:line="240" w:lineRule="auto"/>
        <w:rPr>
          <w:rFonts w:cstheme="minorHAnsi"/>
        </w:rPr>
      </w:pPr>
    </w:p>
    <w:p w:rsidR="006B4316" w:rsidRPr="006B4316" w:rsidRDefault="006B4316" w:rsidP="006B4316">
      <w:pPr>
        <w:pStyle w:val="125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B4316">
        <w:rPr>
          <w:rFonts w:asciiTheme="minorHAnsi" w:hAnsiTheme="minorHAnsi" w:cstheme="minorHAnsi"/>
          <w:b/>
          <w:sz w:val="22"/>
          <w:szCs w:val="22"/>
        </w:rPr>
        <w:lastRenderedPageBreak/>
        <w:t>Инструменты продаж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Элементы планирования и подготовки к визиту. Методы самонастройки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Формирование имиджа успешного человека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Правила вступления в конта</w:t>
      </w:r>
      <w:proofErr w:type="gramStart"/>
      <w:r w:rsidRPr="006B4316">
        <w:rPr>
          <w:rFonts w:cstheme="minorHAnsi"/>
        </w:rPr>
        <w:t>кт с Кл</w:t>
      </w:r>
      <w:proofErr w:type="gramEnd"/>
      <w:r w:rsidRPr="006B4316">
        <w:rPr>
          <w:rFonts w:cstheme="minorHAnsi"/>
        </w:rPr>
        <w:t>иентом. Методы завоевания доверия Клиента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Основные потребности Клиентов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Техники постановки вопросов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«6 точек чувствительности» Клиента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Техники презентации продукта на языке выгод для Клиента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Типы возражений. Алгоритм работы с возражениями. Приемы в работе с возражениями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Методы завершения продажи</w:t>
      </w:r>
    </w:p>
    <w:p w:rsidR="006B4316" w:rsidRPr="006B4316" w:rsidRDefault="006B4316" w:rsidP="006B4316">
      <w:pPr>
        <w:spacing w:after="0" w:line="240" w:lineRule="auto"/>
        <w:rPr>
          <w:rFonts w:cstheme="minorHAnsi"/>
        </w:rPr>
      </w:pPr>
    </w:p>
    <w:p w:rsidR="006B4316" w:rsidRPr="006B4316" w:rsidRDefault="006B4316" w:rsidP="006B4316">
      <w:pPr>
        <w:pStyle w:val="125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B4316">
        <w:rPr>
          <w:rFonts w:asciiTheme="minorHAnsi" w:hAnsiTheme="minorHAnsi" w:cstheme="minorHAnsi"/>
          <w:b/>
          <w:sz w:val="22"/>
          <w:szCs w:val="22"/>
        </w:rPr>
        <w:t>Управление продажами в торговой точке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Показатели эффективности работы торгового представителя. Концепция «4</w:t>
      </w:r>
      <w:r w:rsidRPr="006B4316">
        <w:rPr>
          <w:rFonts w:cstheme="minorHAnsi"/>
          <w:lang w:val="en-US"/>
        </w:rPr>
        <w:t>P+S</w:t>
      </w:r>
      <w:r w:rsidRPr="006B4316">
        <w:rPr>
          <w:rFonts w:cstheme="minorHAnsi"/>
        </w:rPr>
        <w:t>»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Контроль доставки продукции Клиенту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ind w:left="1423" w:hanging="357"/>
        <w:rPr>
          <w:rFonts w:cstheme="minorHAnsi"/>
        </w:rPr>
      </w:pPr>
      <w:r w:rsidRPr="006B4316">
        <w:rPr>
          <w:rFonts w:cstheme="minorHAnsi"/>
        </w:rPr>
        <w:t>Ценовая политика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Варианты и правила размещения товара на полках. Законы привлечения внимания покупателей</w:t>
      </w:r>
    </w:p>
    <w:p w:rsidR="006B4316" w:rsidRPr="006B4316" w:rsidRDefault="006B4316" w:rsidP="006B4316">
      <w:pPr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6B4316">
        <w:rPr>
          <w:rFonts w:cstheme="minorHAnsi"/>
        </w:rPr>
        <w:t>Поддержание длительных отношений с Клиентом</w:t>
      </w:r>
    </w:p>
    <w:p w:rsidR="005B1045" w:rsidRDefault="005B1045" w:rsidP="006B4316">
      <w:pPr>
        <w:spacing w:after="0" w:line="240" w:lineRule="auto"/>
        <w:jc w:val="both"/>
        <w:rPr>
          <w:rFonts w:cstheme="minorHAnsi"/>
        </w:rPr>
      </w:pPr>
    </w:p>
    <w:p w:rsidR="006B4316" w:rsidRPr="006B4316" w:rsidRDefault="006B4316" w:rsidP="006B4316">
      <w:pPr>
        <w:spacing w:after="0" w:line="240" w:lineRule="auto"/>
        <w:rPr>
          <w:b/>
        </w:rPr>
      </w:pPr>
      <w:r w:rsidRPr="006B4316">
        <w:rPr>
          <w:b/>
        </w:rPr>
        <w:t>Формат тренинга:</w:t>
      </w:r>
    </w:p>
    <w:p w:rsidR="006B4316" w:rsidRDefault="006B4316" w:rsidP="006B4316">
      <w:pPr>
        <w:spacing w:after="0" w:line="240" w:lineRule="auto"/>
      </w:pPr>
      <w:r>
        <w:t>Программа тренинга полностью адаптирована к сфере деятельности Заказчика и продаваемым торговыми представителями товарам.</w:t>
      </w:r>
    </w:p>
    <w:p w:rsidR="006B4316" w:rsidRDefault="006B4316" w:rsidP="006B4316">
      <w:pPr>
        <w:spacing w:after="0" w:line="240" w:lineRule="auto"/>
      </w:pPr>
      <w:r w:rsidRPr="00234A89">
        <w:t xml:space="preserve">Тренинг проводится в </w:t>
      </w:r>
      <w:r>
        <w:t xml:space="preserve">интерактивном </w:t>
      </w:r>
      <w:r w:rsidRPr="00234A89">
        <w:t>режиме</w:t>
      </w:r>
      <w:r>
        <w:t>, при этом участники максимально вовлечены в процесс обучения. Во время тренинга</w:t>
      </w:r>
      <w:r w:rsidRPr="00292972">
        <w:t xml:space="preserve"> участники анализируют рассматриваемые вопросы через призму собственного опыта  и находят наиболее приемлемое использование предлагаемых техник к своей работе</w:t>
      </w:r>
      <w:r>
        <w:t>, что делает тренинг полезным и для опытных торговых представителей, и для новичков.</w:t>
      </w:r>
    </w:p>
    <w:p w:rsidR="006B4316" w:rsidRDefault="006B4316" w:rsidP="006B4316">
      <w:pPr>
        <w:spacing w:after="0" w:line="240" w:lineRule="auto"/>
      </w:pPr>
      <w:r>
        <w:t>Применяемые в тренинге методы:</w:t>
      </w:r>
    </w:p>
    <w:p w:rsidR="006B4316" w:rsidRDefault="006B4316" w:rsidP="006B4316">
      <w:pPr>
        <w:numPr>
          <w:ilvl w:val="0"/>
          <w:numId w:val="39"/>
        </w:numPr>
        <w:spacing w:after="0" w:line="240" w:lineRule="auto"/>
      </w:pPr>
      <w:r>
        <w:t>ролевые игры,</w:t>
      </w:r>
    </w:p>
    <w:p w:rsidR="006B4316" w:rsidRDefault="006B4316" w:rsidP="006B4316">
      <w:pPr>
        <w:numPr>
          <w:ilvl w:val="0"/>
          <w:numId w:val="39"/>
        </w:numPr>
        <w:spacing w:after="0" w:line="240" w:lineRule="auto"/>
      </w:pPr>
      <w:r>
        <w:t>практические упражнения,</w:t>
      </w:r>
    </w:p>
    <w:p w:rsidR="006B4316" w:rsidRPr="007F6B0A" w:rsidRDefault="006B4316" w:rsidP="006B4316">
      <w:pPr>
        <w:numPr>
          <w:ilvl w:val="0"/>
          <w:numId w:val="39"/>
        </w:numPr>
        <w:spacing w:after="0" w:line="240" w:lineRule="auto"/>
      </w:pPr>
      <w:r w:rsidRPr="007F6B0A">
        <w:t>видеосъемка отдельных фрагментов с последующим просмотром и обсуждением полученного материала</w:t>
      </w:r>
      <w:r>
        <w:t>,</w:t>
      </w:r>
    </w:p>
    <w:p w:rsidR="006B4316" w:rsidRDefault="006B4316" w:rsidP="006B4316">
      <w:pPr>
        <w:numPr>
          <w:ilvl w:val="0"/>
          <w:numId w:val="39"/>
        </w:numPr>
        <w:spacing w:after="0" w:line="240" w:lineRule="auto"/>
      </w:pPr>
      <w:r>
        <w:t>анализ ситуаций,</w:t>
      </w:r>
    </w:p>
    <w:p w:rsidR="006B4316" w:rsidRDefault="006B4316" w:rsidP="006B4316">
      <w:pPr>
        <w:numPr>
          <w:ilvl w:val="0"/>
          <w:numId w:val="39"/>
        </w:numPr>
        <w:spacing w:after="0" w:line="240" w:lineRule="auto"/>
      </w:pPr>
      <w:r>
        <w:t>групповые дискуссии,</w:t>
      </w:r>
    </w:p>
    <w:p w:rsidR="006B4316" w:rsidRDefault="006B4316" w:rsidP="006B4316">
      <w:pPr>
        <w:numPr>
          <w:ilvl w:val="0"/>
          <w:numId w:val="39"/>
        </w:numPr>
        <w:spacing w:after="0" w:line="240" w:lineRule="auto"/>
      </w:pPr>
      <w:r>
        <w:t>лекции,</w:t>
      </w:r>
    </w:p>
    <w:p w:rsidR="006B4316" w:rsidRDefault="006B4316" w:rsidP="006B4316">
      <w:pPr>
        <w:numPr>
          <w:ilvl w:val="0"/>
          <w:numId w:val="39"/>
        </w:numPr>
        <w:spacing w:after="0" w:line="240" w:lineRule="auto"/>
      </w:pPr>
      <w:r>
        <w:t>индивидуальные задания.</w:t>
      </w:r>
    </w:p>
    <w:p w:rsidR="006B4316" w:rsidRPr="00BF5B8E" w:rsidRDefault="006B4316" w:rsidP="006B4316">
      <w:pPr>
        <w:spacing w:after="0" w:line="240" w:lineRule="auto"/>
      </w:pPr>
      <w:r>
        <w:t xml:space="preserve">В ходе тренинга происходит </w:t>
      </w:r>
      <w:r w:rsidRPr="00BF5B8E">
        <w:t xml:space="preserve">формирование </w:t>
      </w:r>
      <w:r>
        <w:t xml:space="preserve">основных разделов </w:t>
      </w:r>
      <w:r w:rsidRPr="00BF5B8E">
        <w:rPr>
          <w:i/>
        </w:rPr>
        <w:t>корпоративной книги продаж</w:t>
      </w:r>
      <w:r w:rsidRPr="00BF5B8E">
        <w:t xml:space="preserve">, содержащей </w:t>
      </w:r>
      <w:r>
        <w:t>в</w:t>
      </w:r>
      <w:r w:rsidRPr="00BF5B8E">
        <w:t xml:space="preserve">опросы-клише, используемые для выявления потребностей </w:t>
      </w:r>
      <w:r>
        <w:t>К</w:t>
      </w:r>
      <w:r w:rsidRPr="00BF5B8E">
        <w:t>лиента</w:t>
      </w:r>
      <w:r>
        <w:t>, фразы-</w:t>
      </w:r>
      <w:r w:rsidRPr="00BF5B8E">
        <w:t>клише по презентации компании и продуктов, ответы на типичные возражения и др.</w:t>
      </w:r>
    </w:p>
    <w:p w:rsidR="006B4316" w:rsidRPr="006B4316" w:rsidRDefault="006B4316" w:rsidP="006B4316">
      <w:pPr>
        <w:spacing w:after="0" w:line="240" w:lineRule="auto"/>
        <w:jc w:val="both"/>
        <w:rPr>
          <w:rFonts w:cstheme="minorHAnsi"/>
        </w:rPr>
      </w:pPr>
    </w:p>
    <w:sectPr w:rsidR="006B4316" w:rsidRPr="006B431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28"/>
    <w:multiLevelType w:val="hybridMultilevel"/>
    <w:tmpl w:val="F496DBDC"/>
    <w:lvl w:ilvl="0" w:tplc="40BCD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238F"/>
    <w:multiLevelType w:val="hybridMultilevel"/>
    <w:tmpl w:val="99FE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66DB1"/>
    <w:multiLevelType w:val="hybridMultilevel"/>
    <w:tmpl w:val="CC8806D0"/>
    <w:lvl w:ilvl="0" w:tplc="AA109ED4">
      <w:start w:val="1"/>
      <w:numFmt w:val="bullet"/>
      <w:lvlText w:val="─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E3D4C"/>
    <w:multiLevelType w:val="hybridMultilevel"/>
    <w:tmpl w:val="391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1B74B2"/>
    <w:multiLevelType w:val="hybridMultilevel"/>
    <w:tmpl w:val="37FAE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B32E5"/>
    <w:multiLevelType w:val="hybridMultilevel"/>
    <w:tmpl w:val="CE0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546EA"/>
    <w:multiLevelType w:val="hybridMultilevel"/>
    <w:tmpl w:val="A57E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120E8"/>
    <w:multiLevelType w:val="hybridMultilevel"/>
    <w:tmpl w:val="3C2A8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12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A7008"/>
    <w:multiLevelType w:val="hybridMultilevel"/>
    <w:tmpl w:val="691A7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722CF"/>
    <w:multiLevelType w:val="hybridMultilevel"/>
    <w:tmpl w:val="46C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02163"/>
    <w:multiLevelType w:val="hybridMultilevel"/>
    <w:tmpl w:val="3A924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77514"/>
    <w:multiLevelType w:val="hybridMultilevel"/>
    <w:tmpl w:val="F18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9"/>
  </w:num>
  <w:num w:numId="5">
    <w:abstractNumId w:val="12"/>
  </w:num>
  <w:num w:numId="6">
    <w:abstractNumId w:val="20"/>
  </w:num>
  <w:num w:numId="7">
    <w:abstractNumId w:val="23"/>
  </w:num>
  <w:num w:numId="8">
    <w:abstractNumId w:val="17"/>
  </w:num>
  <w:num w:numId="9">
    <w:abstractNumId w:val="7"/>
  </w:num>
  <w:num w:numId="10">
    <w:abstractNumId w:val="35"/>
  </w:num>
  <w:num w:numId="11">
    <w:abstractNumId w:val="4"/>
  </w:num>
  <w:num w:numId="12">
    <w:abstractNumId w:val="33"/>
  </w:num>
  <w:num w:numId="13">
    <w:abstractNumId w:val="25"/>
  </w:num>
  <w:num w:numId="14">
    <w:abstractNumId w:val="30"/>
  </w:num>
  <w:num w:numId="15">
    <w:abstractNumId w:val="11"/>
  </w:num>
  <w:num w:numId="16">
    <w:abstractNumId w:val="34"/>
  </w:num>
  <w:num w:numId="17">
    <w:abstractNumId w:val="14"/>
  </w:num>
  <w:num w:numId="18">
    <w:abstractNumId w:val="38"/>
  </w:num>
  <w:num w:numId="19">
    <w:abstractNumId w:val="21"/>
  </w:num>
  <w:num w:numId="20">
    <w:abstractNumId w:val="37"/>
  </w:num>
  <w:num w:numId="21">
    <w:abstractNumId w:val="28"/>
  </w:num>
  <w:num w:numId="22">
    <w:abstractNumId w:val="26"/>
  </w:num>
  <w:num w:numId="23">
    <w:abstractNumId w:val="2"/>
  </w:num>
  <w:num w:numId="24">
    <w:abstractNumId w:val="8"/>
  </w:num>
  <w:num w:numId="25">
    <w:abstractNumId w:val="15"/>
  </w:num>
  <w:num w:numId="26">
    <w:abstractNumId w:val="22"/>
  </w:num>
  <w:num w:numId="27">
    <w:abstractNumId w:val="10"/>
  </w:num>
  <w:num w:numId="28">
    <w:abstractNumId w:val="36"/>
  </w:num>
  <w:num w:numId="29">
    <w:abstractNumId w:val="16"/>
  </w:num>
  <w:num w:numId="30">
    <w:abstractNumId w:val="31"/>
  </w:num>
  <w:num w:numId="31">
    <w:abstractNumId w:val="19"/>
  </w:num>
  <w:num w:numId="32">
    <w:abstractNumId w:val="1"/>
  </w:num>
  <w:num w:numId="33">
    <w:abstractNumId w:val="18"/>
  </w:num>
  <w:num w:numId="34">
    <w:abstractNumId w:val="0"/>
  </w:num>
  <w:num w:numId="35">
    <w:abstractNumId w:val="27"/>
  </w:num>
  <w:num w:numId="36">
    <w:abstractNumId w:val="32"/>
  </w:num>
  <w:num w:numId="37">
    <w:abstractNumId w:val="13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44E79"/>
    <w:rsid w:val="000A3835"/>
    <w:rsid w:val="000C3226"/>
    <w:rsid w:val="0013200A"/>
    <w:rsid w:val="00246934"/>
    <w:rsid w:val="00256187"/>
    <w:rsid w:val="002E4249"/>
    <w:rsid w:val="0048743B"/>
    <w:rsid w:val="00514B80"/>
    <w:rsid w:val="005B1045"/>
    <w:rsid w:val="005C35A0"/>
    <w:rsid w:val="00692727"/>
    <w:rsid w:val="006A58D7"/>
    <w:rsid w:val="006B4316"/>
    <w:rsid w:val="00732CFC"/>
    <w:rsid w:val="008548C2"/>
    <w:rsid w:val="00860922"/>
    <w:rsid w:val="008C7938"/>
    <w:rsid w:val="009E153F"/>
    <w:rsid w:val="00A24016"/>
    <w:rsid w:val="00A5120B"/>
    <w:rsid w:val="00AE3233"/>
    <w:rsid w:val="00B35156"/>
    <w:rsid w:val="00B85F97"/>
    <w:rsid w:val="00BF467B"/>
    <w:rsid w:val="00CA0F18"/>
    <w:rsid w:val="00DD030F"/>
    <w:rsid w:val="00E4002A"/>
    <w:rsid w:val="00F71E44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A58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58D7"/>
  </w:style>
  <w:style w:type="paragraph" w:customStyle="1" w:styleId="11">
    <w:name w:val="Обычный1"/>
    <w:rsid w:val="006A58D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5">
    <w:name w:val="Стиль все прописные По левому краю Слева:  125 см"/>
    <w:basedOn w:val="a"/>
    <w:rsid w:val="006B4316"/>
    <w:pPr>
      <w:keepNext/>
      <w:spacing w:after="0" w:line="288" w:lineRule="auto"/>
      <w:ind w:left="709"/>
    </w:pPr>
    <w:rPr>
      <w:rFonts w:ascii="Arial" w:eastAsia="Times New Roman" w:hAnsi="Arial" w:cs="Times New Roman"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2014-12-11T10:06:00Z</dcterms:created>
  <dcterms:modified xsi:type="dcterms:W3CDTF">2015-01-20T11:12:00Z</dcterms:modified>
</cp:coreProperties>
</file>