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6069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Основы управления проектами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6069E" w:rsidRPr="00BC3128" w:rsidRDefault="0026069E" w:rsidP="0026069E">
      <w:pPr>
        <w:tabs>
          <w:tab w:val="left" w:pos="4320"/>
          <w:tab w:val="left" w:pos="5040"/>
        </w:tabs>
        <w:ind w:left="-540"/>
        <w:jc w:val="center"/>
        <w:rPr>
          <w:rFonts w:ascii="Verdana" w:hAnsi="Verdana"/>
          <w:b/>
          <w:color w:val="003399"/>
          <w:sz w:val="28"/>
          <w:szCs w:val="28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26069E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26069E" w:rsidRPr="0026069E">
        <w:rPr>
          <w:rFonts w:eastAsia="Times New Roman" w:cstheme="minorHAnsi"/>
          <w:color w:val="000000"/>
          <w:lang w:eastAsia="ru-RU"/>
        </w:rPr>
        <w:t>2 дня по 8 часов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A13B62">
        <w:rPr>
          <w:rFonts w:eastAsia="Times New Roman" w:cstheme="minorHAnsi"/>
          <w:b/>
          <w:color w:val="000000"/>
          <w:lang w:eastAsia="ru-RU"/>
        </w:rPr>
        <w:t>Сергей Колобов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26069E">
        <w:t>директора филиалов</w:t>
      </w:r>
    </w:p>
    <w:p w:rsidR="0026069E" w:rsidRPr="0026069E" w:rsidRDefault="0026069E" w:rsidP="0026069E">
      <w:pPr>
        <w:tabs>
          <w:tab w:val="left" w:pos="360"/>
          <w:tab w:val="left" w:pos="2520"/>
        </w:tabs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  <w:b/>
        </w:rPr>
        <w:t>Задачи  тренинга:</w:t>
      </w:r>
    </w:p>
    <w:p w:rsidR="0026069E" w:rsidRPr="0026069E" w:rsidRDefault="0026069E" w:rsidP="0026069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180"/>
        <w:jc w:val="both"/>
        <w:rPr>
          <w:rFonts w:cstheme="minorHAnsi"/>
        </w:rPr>
      </w:pPr>
      <w:r w:rsidRPr="0026069E">
        <w:rPr>
          <w:rFonts w:cstheme="minorHAnsi"/>
        </w:rPr>
        <w:t xml:space="preserve">дать обзор основ проектного управления; </w:t>
      </w:r>
    </w:p>
    <w:p w:rsidR="0026069E" w:rsidRPr="0026069E" w:rsidRDefault="0026069E" w:rsidP="0026069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180"/>
        <w:jc w:val="both"/>
        <w:rPr>
          <w:rFonts w:cstheme="minorHAnsi"/>
        </w:rPr>
      </w:pPr>
      <w:r w:rsidRPr="0026069E">
        <w:rPr>
          <w:rFonts w:cstheme="minorHAnsi"/>
        </w:rPr>
        <w:t xml:space="preserve">освоить простые и эффективные инструменты подготовки, планирования и оценки проекта; </w:t>
      </w:r>
    </w:p>
    <w:p w:rsidR="0026069E" w:rsidRPr="0026069E" w:rsidRDefault="0026069E" w:rsidP="0026069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180"/>
        <w:jc w:val="both"/>
        <w:rPr>
          <w:rFonts w:cstheme="minorHAnsi"/>
        </w:rPr>
      </w:pPr>
      <w:r w:rsidRPr="0026069E">
        <w:rPr>
          <w:rFonts w:cstheme="minorHAnsi"/>
        </w:rPr>
        <w:t>составить пакет документов, позволяющих грамотно защите проект перед руководством и облегчающих контроль над его реализацией.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26069E" w:rsidRPr="0026069E" w:rsidRDefault="0026069E" w:rsidP="0026069E">
      <w:pPr>
        <w:tabs>
          <w:tab w:val="left" w:pos="360"/>
          <w:tab w:val="left" w:pos="25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Результат</w:t>
      </w:r>
      <w:r w:rsidRPr="0026069E">
        <w:rPr>
          <w:rFonts w:cstheme="minorHAnsi"/>
          <w:b/>
        </w:rPr>
        <w:t xml:space="preserve">  тренинга:</w:t>
      </w:r>
    </w:p>
    <w:p w:rsidR="0026069E" w:rsidRPr="0026069E" w:rsidRDefault="0026069E" w:rsidP="0026069E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>осознание руководителями важности четкого понимания участниками проекта его продукта, замысла, этапов реализации и распределения ролей внутри проекта. Проработанный устав для одного из проектов.</w:t>
      </w:r>
    </w:p>
    <w:p w:rsidR="0026069E" w:rsidRPr="0026069E" w:rsidRDefault="0026069E" w:rsidP="0026069E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>видение того, какие промежуточные продукты в какой последовательности необходимо получить в рамках проекта и какое время это может занять. А также у нас будут руководители, способные самостоятельно провести всю необходимую работу для составления плана реализации проекта.</w:t>
      </w:r>
    </w:p>
    <w:p w:rsidR="0026069E" w:rsidRPr="0026069E" w:rsidRDefault="0026069E" w:rsidP="0026069E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>наличие скорректированного плана проекта, включающего меры по нейтрализации возможных рисков, и способного реализовать замысел, ради которого проект был задуман. Руководители, способные проводить оценку рисков проекта на основе его приоритетов и включать в план проекта меры, нейтрализующие эти риски.</w:t>
      </w:r>
    </w:p>
    <w:p w:rsidR="0026069E" w:rsidRPr="0026069E" w:rsidRDefault="0026069E" w:rsidP="0026069E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>основной набор документов по проекту, позволяющий грамотно представить его заказчикам на утверждение и дающий возможность сохранения важной информации по проекту для последующих проектных команд.</w:t>
      </w:r>
    </w:p>
    <w:p w:rsidR="0026069E" w:rsidRDefault="0026069E" w:rsidP="0026069E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6069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Основы управления проектами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26069E" w:rsidRPr="0026069E" w:rsidRDefault="0026069E" w:rsidP="0026069E">
      <w:pPr>
        <w:numPr>
          <w:ilvl w:val="0"/>
          <w:numId w:val="28"/>
        </w:numPr>
        <w:tabs>
          <w:tab w:val="clear" w:pos="-180"/>
          <w:tab w:val="num" w:pos="851"/>
        </w:tabs>
        <w:spacing w:after="0" w:line="240" w:lineRule="auto"/>
        <w:ind w:left="851"/>
        <w:jc w:val="both"/>
        <w:rPr>
          <w:rFonts w:cstheme="minorHAnsi"/>
          <w:b/>
          <w:color w:val="003399"/>
        </w:rPr>
      </w:pPr>
      <w:r w:rsidRPr="0026069E">
        <w:rPr>
          <w:rFonts w:cstheme="minorHAnsi"/>
          <w:b/>
          <w:color w:val="003399"/>
        </w:rPr>
        <w:t>ПОДГОТОВКА К ПРОЕКТУ</w:t>
      </w:r>
    </w:p>
    <w:p w:rsidR="0026069E" w:rsidRPr="0026069E" w:rsidRDefault="0026069E" w:rsidP="0026069E">
      <w:p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>В первом разделе мы проясним значение ключевых понятий проекта, таких как: продукт проекта, его замысел, этапы реализации и роли участников в проекте. Руководители, на примере одного из реально порученных директорам филиалов проектов, разберут эти понятия и сформируют Устав проекта – документ, отражающий ключевые данные о его целях, важности и структуре.</w:t>
      </w:r>
    </w:p>
    <w:p w:rsidR="0026069E" w:rsidRDefault="0026069E" w:rsidP="0026069E">
      <w:pPr>
        <w:spacing w:after="0" w:line="240" w:lineRule="auto"/>
        <w:ind w:left="-180"/>
        <w:jc w:val="both"/>
        <w:rPr>
          <w:rFonts w:cstheme="minorHAnsi"/>
        </w:rPr>
      </w:pPr>
    </w:p>
    <w:p w:rsidR="0026069E" w:rsidRPr="0026069E" w:rsidRDefault="0026069E" w:rsidP="0026069E">
      <w:pPr>
        <w:numPr>
          <w:ilvl w:val="0"/>
          <w:numId w:val="28"/>
        </w:numPr>
        <w:tabs>
          <w:tab w:val="clear" w:pos="-180"/>
          <w:tab w:val="num" w:pos="851"/>
        </w:tabs>
        <w:spacing w:after="0" w:line="240" w:lineRule="auto"/>
        <w:ind w:left="851"/>
        <w:jc w:val="both"/>
        <w:rPr>
          <w:rFonts w:cstheme="minorHAnsi"/>
          <w:b/>
          <w:color w:val="003399"/>
        </w:rPr>
      </w:pPr>
      <w:r w:rsidRPr="0026069E">
        <w:rPr>
          <w:rFonts w:cstheme="minorHAnsi"/>
          <w:b/>
          <w:color w:val="003399"/>
        </w:rPr>
        <w:t>ПЛАНИРОВАНИЕ ПРОЕКТА</w:t>
      </w:r>
    </w:p>
    <w:p w:rsidR="0026069E" w:rsidRPr="0026069E" w:rsidRDefault="0026069E" w:rsidP="0026069E">
      <w:p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 xml:space="preserve">Во втором разделе участники используют один из инструментов менеджмента по результату и составят список промежуточных продуктов, необходимых для реализации выбранного ими проекта. Затем они сведут все полученные ими промежуточные продукты в график причинно-следственных связей и преобразуют его в график </w:t>
      </w:r>
      <w:proofErr w:type="spellStart"/>
      <w:r w:rsidRPr="0026069E">
        <w:rPr>
          <w:rFonts w:cstheme="minorHAnsi"/>
        </w:rPr>
        <w:t>Ганта</w:t>
      </w:r>
      <w:proofErr w:type="spellEnd"/>
      <w:r w:rsidRPr="0026069E">
        <w:rPr>
          <w:rFonts w:cstheme="minorHAnsi"/>
        </w:rPr>
        <w:t xml:space="preserve">, отражающий временные отрезки для реализации каждого из промежуточных продуктов. </w:t>
      </w:r>
    </w:p>
    <w:p w:rsidR="0026069E" w:rsidRDefault="0026069E" w:rsidP="0026069E">
      <w:pPr>
        <w:spacing w:after="0" w:line="240" w:lineRule="auto"/>
        <w:ind w:left="-180"/>
        <w:jc w:val="both"/>
        <w:rPr>
          <w:rFonts w:cstheme="minorHAnsi"/>
        </w:rPr>
      </w:pPr>
    </w:p>
    <w:p w:rsidR="0026069E" w:rsidRPr="0026069E" w:rsidRDefault="0026069E" w:rsidP="0026069E">
      <w:pPr>
        <w:numPr>
          <w:ilvl w:val="0"/>
          <w:numId w:val="28"/>
        </w:numPr>
        <w:tabs>
          <w:tab w:val="clear" w:pos="-180"/>
          <w:tab w:val="num" w:pos="851"/>
        </w:tabs>
        <w:spacing w:after="0" w:line="240" w:lineRule="auto"/>
        <w:ind w:left="851"/>
        <w:jc w:val="both"/>
        <w:rPr>
          <w:rFonts w:cstheme="minorHAnsi"/>
          <w:b/>
          <w:color w:val="003399"/>
        </w:rPr>
      </w:pPr>
      <w:r w:rsidRPr="0026069E">
        <w:rPr>
          <w:rFonts w:cstheme="minorHAnsi"/>
          <w:b/>
          <w:color w:val="003399"/>
        </w:rPr>
        <w:t xml:space="preserve">ОЦЕНКА РИСКОВ ПРОЕКТА </w:t>
      </w:r>
    </w:p>
    <w:p w:rsidR="0026069E" w:rsidRPr="0026069E" w:rsidRDefault="0026069E" w:rsidP="0026069E">
      <w:p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 xml:space="preserve">В этом разделе мы проработаем возможные подводные камни, связанные с реализацией проекта. Для начала мы убедимся, что полученный план реализации проекта вписывается в заявленные приоритеты проекта – сроки, масштаб или бюджет. При необходимости участники будут пересматривать распределение ресурсов, для того, чтобы план стал соответствовать этим приоритетам. Затем мы оценим наличие возможных рисков и продумаем методы их нейтрализации. Полученные наработки мы включим в перечень действий по реализации проекта. </w:t>
      </w:r>
    </w:p>
    <w:p w:rsidR="0026069E" w:rsidRDefault="0026069E" w:rsidP="0026069E">
      <w:pPr>
        <w:spacing w:after="0" w:line="240" w:lineRule="auto"/>
        <w:ind w:left="-180"/>
        <w:jc w:val="both"/>
        <w:rPr>
          <w:rFonts w:cstheme="minorHAnsi"/>
        </w:rPr>
      </w:pPr>
    </w:p>
    <w:p w:rsidR="0026069E" w:rsidRPr="0026069E" w:rsidRDefault="0026069E" w:rsidP="0026069E">
      <w:pPr>
        <w:numPr>
          <w:ilvl w:val="0"/>
          <w:numId w:val="28"/>
        </w:numPr>
        <w:tabs>
          <w:tab w:val="clear" w:pos="-180"/>
          <w:tab w:val="num" w:pos="851"/>
        </w:tabs>
        <w:spacing w:after="0" w:line="240" w:lineRule="auto"/>
        <w:ind w:left="851"/>
        <w:jc w:val="both"/>
        <w:rPr>
          <w:rFonts w:cstheme="minorHAnsi"/>
          <w:b/>
          <w:color w:val="003399"/>
        </w:rPr>
      </w:pPr>
      <w:r w:rsidRPr="0026069E">
        <w:rPr>
          <w:rFonts w:cstheme="minorHAnsi"/>
          <w:b/>
          <w:color w:val="003399"/>
        </w:rPr>
        <w:t>СОСТАВЛЕНИЕ ПРОГРАММ ДЕЙСТВИЙ ПО РЕАЛИЗАЦИИ ПРОЕКТА</w:t>
      </w:r>
    </w:p>
    <w:p w:rsidR="0026069E" w:rsidRPr="0026069E" w:rsidRDefault="0026069E" w:rsidP="0026069E">
      <w:pPr>
        <w:spacing w:after="0" w:line="240" w:lineRule="auto"/>
        <w:jc w:val="both"/>
        <w:rPr>
          <w:rFonts w:cstheme="minorHAnsi"/>
        </w:rPr>
      </w:pPr>
      <w:r w:rsidRPr="0026069E">
        <w:rPr>
          <w:rFonts w:cstheme="minorHAnsi"/>
        </w:rPr>
        <w:t xml:space="preserve">В заключение, мы проработаем полученный план реализации проекта так, чтобы у нас появились следующие инструменты: </w:t>
      </w:r>
    </w:p>
    <w:p w:rsidR="0026069E" w:rsidRPr="0026069E" w:rsidRDefault="0026069E" w:rsidP="0026069E">
      <w:pPr>
        <w:spacing w:after="0" w:line="240" w:lineRule="auto"/>
        <w:ind w:left="567"/>
        <w:jc w:val="both"/>
        <w:rPr>
          <w:rFonts w:cstheme="minorHAnsi"/>
        </w:rPr>
      </w:pPr>
      <w:r w:rsidRPr="0026069E">
        <w:rPr>
          <w:rFonts w:cstheme="minorHAnsi"/>
        </w:rPr>
        <w:t>а) структура проекта, отражающая зоны ответственности участников проекта за его реализацию</w:t>
      </w:r>
    </w:p>
    <w:p w:rsidR="0026069E" w:rsidRPr="0026069E" w:rsidRDefault="0026069E" w:rsidP="0026069E">
      <w:pPr>
        <w:spacing w:after="0" w:line="240" w:lineRule="auto"/>
        <w:ind w:left="567"/>
        <w:jc w:val="both"/>
        <w:rPr>
          <w:rFonts w:cstheme="minorHAnsi"/>
        </w:rPr>
      </w:pPr>
      <w:r w:rsidRPr="0026069E">
        <w:rPr>
          <w:rFonts w:cstheme="minorHAnsi"/>
        </w:rPr>
        <w:t>б) бюджет проекта, отражающий как финансовые затраты, так и трудозатраты</w:t>
      </w:r>
    </w:p>
    <w:p w:rsidR="0026069E" w:rsidRPr="0026069E" w:rsidRDefault="0026069E" w:rsidP="0026069E">
      <w:pPr>
        <w:spacing w:after="0" w:line="240" w:lineRule="auto"/>
        <w:ind w:left="567"/>
        <w:jc w:val="both"/>
        <w:rPr>
          <w:rFonts w:cstheme="minorHAnsi"/>
        </w:rPr>
      </w:pPr>
      <w:r w:rsidRPr="0026069E">
        <w:rPr>
          <w:rFonts w:cstheme="minorHAnsi"/>
        </w:rPr>
        <w:t>в) программа реализации проекта для каждого из участников и</w:t>
      </w:r>
    </w:p>
    <w:p w:rsidR="0026069E" w:rsidRPr="0026069E" w:rsidRDefault="0026069E" w:rsidP="0026069E">
      <w:pPr>
        <w:spacing w:after="0" w:line="240" w:lineRule="auto"/>
        <w:ind w:left="567"/>
        <w:jc w:val="both"/>
        <w:rPr>
          <w:rFonts w:cstheme="minorHAnsi"/>
        </w:rPr>
      </w:pPr>
      <w:r w:rsidRPr="0026069E">
        <w:rPr>
          <w:rFonts w:cstheme="minorHAnsi"/>
        </w:rPr>
        <w:t>г) график командных мероприятий, отражающий контрольные точки, в которых производится  координация между участниками проекта и предоставляется отчетность его заказчикам.</w:t>
      </w:r>
    </w:p>
    <w:p w:rsidR="0026069E" w:rsidRDefault="0026069E" w:rsidP="0026069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sectPr w:rsidR="002606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5DB"/>
    <w:multiLevelType w:val="hybridMultilevel"/>
    <w:tmpl w:val="1784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468EC"/>
    <w:multiLevelType w:val="hybridMultilevel"/>
    <w:tmpl w:val="5EC2A41A"/>
    <w:lvl w:ilvl="0" w:tplc="4DB0DA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12299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55E74"/>
    <w:multiLevelType w:val="hybridMultilevel"/>
    <w:tmpl w:val="E20C6F48"/>
    <w:lvl w:ilvl="0" w:tplc="77264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3"/>
  </w:num>
  <w:num w:numId="7">
    <w:abstractNumId w:val="16"/>
  </w:num>
  <w:num w:numId="8">
    <w:abstractNumId w:val="12"/>
  </w:num>
  <w:num w:numId="9">
    <w:abstractNumId w:val="5"/>
  </w:num>
  <w:num w:numId="10">
    <w:abstractNumId w:val="25"/>
  </w:num>
  <w:num w:numId="11">
    <w:abstractNumId w:val="2"/>
  </w:num>
  <w:num w:numId="12">
    <w:abstractNumId w:val="23"/>
  </w:num>
  <w:num w:numId="13">
    <w:abstractNumId w:val="18"/>
  </w:num>
  <w:num w:numId="14">
    <w:abstractNumId w:val="22"/>
  </w:num>
  <w:num w:numId="15">
    <w:abstractNumId w:val="8"/>
  </w:num>
  <w:num w:numId="16">
    <w:abstractNumId w:val="24"/>
  </w:num>
  <w:num w:numId="17">
    <w:abstractNumId w:val="10"/>
  </w:num>
  <w:num w:numId="18">
    <w:abstractNumId w:val="28"/>
  </w:num>
  <w:num w:numId="19">
    <w:abstractNumId w:val="14"/>
  </w:num>
  <w:num w:numId="20">
    <w:abstractNumId w:val="27"/>
  </w:num>
  <w:num w:numId="21">
    <w:abstractNumId w:val="20"/>
  </w:num>
  <w:num w:numId="22">
    <w:abstractNumId w:val="19"/>
  </w:num>
  <w:num w:numId="23">
    <w:abstractNumId w:val="0"/>
  </w:num>
  <w:num w:numId="24">
    <w:abstractNumId w:val="6"/>
  </w:num>
  <w:num w:numId="25">
    <w:abstractNumId w:val="11"/>
  </w:num>
  <w:num w:numId="26">
    <w:abstractNumId w:val="15"/>
  </w:num>
  <w:num w:numId="27">
    <w:abstractNumId w:val="26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6069E"/>
    <w:rsid w:val="002E4249"/>
    <w:rsid w:val="0048743B"/>
    <w:rsid w:val="00514B80"/>
    <w:rsid w:val="005B1045"/>
    <w:rsid w:val="00732CFC"/>
    <w:rsid w:val="00760CA5"/>
    <w:rsid w:val="008C7938"/>
    <w:rsid w:val="009E153F"/>
    <w:rsid w:val="00A13B62"/>
    <w:rsid w:val="00A24016"/>
    <w:rsid w:val="00A5120B"/>
    <w:rsid w:val="00B35156"/>
    <w:rsid w:val="00B85F97"/>
    <w:rsid w:val="00CA0F18"/>
    <w:rsid w:val="00DD030F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2014-12-11T10:16:00Z</dcterms:created>
  <dcterms:modified xsi:type="dcterms:W3CDTF">2015-01-20T11:12:00Z</dcterms:modified>
</cp:coreProperties>
</file>