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E52B8E" w:rsidRPr="00E52B8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Суммированный учет рабочего времени, графики сменности. Применение, оплата, новации и судебная практика.  Возможные риски и пути их минимизации.  Проверки государственных органов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</w:t>
      </w:r>
      <w:r w:rsidRPr="0085612B">
        <w:rPr>
          <w:rFonts w:eastAsia="Times New Roman" w:cstheme="minorHAnsi"/>
          <w:color w:val="000000"/>
          <w:lang w:eastAsia="ru-RU"/>
        </w:rPr>
        <w:t>:</w:t>
      </w:r>
      <w:r w:rsidR="00CB17DF" w:rsidRPr="0085612B">
        <w:rPr>
          <w:rFonts w:eastAsia="Times New Roman" w:cstheme="minorHAnsi"/>
          <w:color w:val="000000"/>
          <w:lang w:eastAsia="ru-RU"/>
        </w:rPr>
        <w:t xml:space="preserve"> </w:t>
      </w:r>
      <w:r w:rsidR="00E52B8E">
        <w:rPr>
          <w:rFonts w:eastAsia="Times New Roman" w:cstheme="minorHAnsi"/>
          <w:color w:val="000000"/>
          <w:lang w:eastAsia="ru-RU"/>
        </w:rPr>
        <w:t xml:space="preserve">8 </w:t>
      </w:r>
      <w:r w:rsidR="00FD3884" w:rsidRPr="00FD3884">
        <w:rPr>
          <w:rFonts w:eastAsia="Times New Roman" w:cstheme="minorHAnsi"/>
          <w:color w:val="000000"/>
          <w:lang w:eastAsia="ru-RU"/>
        </w:rPr>
        <w:t>академических часов</w:t>
      </w:r>
    </w:p>
    <w:p w:rsidR="00811B83" w:rsidRDefault="00811B8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811B83">
        <w:rPr>
          <w:rFonts w:eastAsia="Times New Roman" w:cstheme="minorHAnsi"/>
          <w:b/>
          <w:color w:val="000000"/>
          <w:lang w:eastAsia="ru-RU"/>
        </w:rPr>
        <w:t>Лектор:</w:t>
      </w:r>
      <w:r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811B83">
        <w:rPr>
          <w:rFonts w:eastAsia="Times New Roman" w:cstheme="minorHAnsi"/>
          <w:color w:val="000000"/>
          <w:lang w:eastAsia="ru-RU"/>
        </w:rPr>
        <w:t>Окорокова</w:t>
      </w:r>
      <w:proofErr w:type="spellEnd"/>
      <w:r w:rsidRPr="00811B83">
        <w:rPr>
          <w:rFonts w:eastAsia="Times New Roman" w:cstheme="minorHAnsi"/>
          <w:color w:val="000000"/>
          <w:lang w:eastAsia="ru-RU"/>
        </w:rPr>
        <w:t xml:space="preserve"> Любовь Константиновна</w:t>
      </w:r>
    </w:p>
    <w:p w:rsidR="00FD3884" w:rsidRPr="00FD3884" w:rsidRDefault="00FD3884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Целева</w:t>
      </w:r>
      <w:bookmarkStart w:id="0" w:name="_GoBack"/>
      <w:bookmarkEnd w:id="0"/>
      <w:r w:rsidRPr="00B35156">
        <w:rPr>
          <w:rFonts w:eastAsia="Times New Roman" w:cstheme="minorHAnsi"/>
          <w:b/>
          <w:color w:val="000000"/>
          <w:lang w:eastAsia="ru-RU"/>
        </w:rPr>
        <w:t>я аудитория:</w:t>
      </w:r>
      <w:r w:rsidR="00D657AE">
        <w:rPr>
          <w:rFonts w:eastAsia="Times New Roman" w:cstheme="minorHAnsi"/>
          <w:color w:val="000000"/>
          <w:lang w:eastAsia="ru-RU"/>
        </w:rPr>
        <w:t xml:space="preserve"> </w:t>
      </w:r>
      <w:r w:rsidR="00D657AE" w:rsidRPr="00D657AE">
        <w:rPr>
          <w:rFonts w:eastAsia="Times New Roman" w:cstheme="minorHAnsi"/>
          <w:color w:val="000000"/>
          <w:lang w:eastAsia="ru-RU"/>
        </w:rPr>
        <w:t>руководители отдела кадров, либо специалисты, занимающиеся кадровым делопроизводством</w:t>
      </w:r>
      <w:r w:rsidR="00FD3884">
        <w:rPr>
          <w:rFonts w:eastAsia="Times New Roman" w:cstheme="minorHAnsi"/>
          <w:color w:val="000000"/>
          <w:lang w:eastAsia="ru-RU"/>
        </w:rPr>
        <w:t>.</w:t>
      </w:r>
      <w:r w:rsidR="0085612B">
        <w:rPr>
          <w:rFonts w:eastAsia="Times New Roman" w:cstheme="minorHAnsi"/>
          <w:color w:val="000000"/>
          <w:lang w:eastAsia="ru-RU"/>
        </w:rPr>
        <w:t xml:space="preserve"> </w:t>
      </w:r>
    </w:p>
    <w:p w:rsidR="00A61CF3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Задачи:</w:t>
      </w:r>
      <w:r w:rsidR="00A61CF3">
        <w:rPr>
          <w:rFonts w:eastAsia="Times New Roman" w:cstheme="minorHAnsi"/>
          <w:b/>
          <w:color w:val="000000"/>
          <w:lang w:eastAsia="ru-RU"/>
        </w:rPr>
        <w:t xml:space="preserve"> </w:t>
      </w:r>
    </w:p>
    <w:p w:rsidR="00E52B8E" w:rsidRDefault="00A61CF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A61CF3">
        <w:rPr>
          <w:rFonts w:eastAsia="Times New Roman" w:cstheme="minorHAnsi"/>
          <w:color w:val="000000"/>
          <w:lang w:eastAsia="ru-RU"/>
        </w:rPr>
        <w:t xml:space="preserve">- разъяснить вопросы правового регулирования </w:t>
      </w:r>
      <w:r w:rsidR="00E52B8E" w:rsidRPr="00E52B8E">
        <w:rPr>
          <w:rFonts w:eastAsia="Times New Roman" w:cstheme="minorHAnsi"/>
          <w:color w:val="000000"/>
          <w:lang w:eastAsia="ru-RU"/>
        </w:rPr>
        <w:t>режима рабочего времени при сменной работе, в том числе при разделении рабочей смены на части</w:t>
      </w:r>
      <w:r w:rsidR="00E52B8E">
        <w:rPr>
          <w:rFonts w:eastAsia="Times New Roman" w:cstheme="minorHAnsi"/>
          <w:color w:val="000000"/>
          <w:lang w:eastAsia="ru-RU"/>
        </w:rPr>
        <w:t xml:space="preserve">, </w:t>
      </w:r>
      <w:r w:rsidR="00E52B8E" w:rsidRPr="00E52B8E">
        <w:rPr>
          <w:rFonts w:eastAsia="Times New Roman" w:cstheme="minorHAnsi"/>
          <w:color w:val="000000"/>
          <w:lang w:eastAsia="ru-RU"/>
        </w:rPr>
        <w:t>при</w:t>
      </w:r>
      <w:r w:rsidR="00E52B8E">
        <w:rPr>
          <w:rFonts w:eastAsia="Times New Roman" w:cstheme="minorHAnsi"/>
          <w:color w:val="000000"/>
          <w:lang w:eastAsia="ru-RU"/>
        </w:rPr>
        <w:t xml:space="preserve"> </w:t>
      </w:r>
      <w:r w:rsidR="00E52B8E" w:rsidRPr="00E52B8E">
        <w:rPr>
          <w:rFonts w:eastAsia="Times New Roman" w:cstheme="minorHAnsi"/>
          <w:color w:val="000000"/>
          <w:lang w:eastAsia="ru-RU"/>
        </w:rPr>
        <w:t>применении гибкого режима рабочего времени</w:t>
      </w:r>
    </w:p>
    <w:p w:rsidR="00E52B8E" w:rsidRDefault="00E52B8E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- разобрать типичные вопросы, возникающие при выборе</w:t>
      </w:r>
      <w:r w:rsidRPr="00E52B8E">
        <w:rPr>
          <w:rFonts w:eastAsia="Times New Roman" w:cstheme="minorHAnsi"/>
          <w:color w:val="000000"/>
          <w:lang w:eastAsia="ru-RU"/>
        </w:rPr>
        <w:t xml:space="preserve"> режима рабочего времени, приемлемого на предприятии с учетом интересов производства, производственного процесса,</w:t>
      </w:r>
    </w:p>
    <w:p w:rsidR="00E52B8E" w:rsidRDefault="00E52B8E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 xml:space="preserve">- </w:t>
      </w:r>
      <w:r w:rsidRPr="00E52B8E">
        <w:rPr>
          <w:rFonts w:eastAsia="Times New Roman" w:cstheme="minorHAnsi"/>
          <w:color w:val="000000"/>
          <w:lang w:eastAsia="ru-RU"/>
        </w:rPr>
        <w:t xml:space="preserve"> </w:t>
      </w:r>
      <w:r>
        <w:rPr>
          <w:rFonts w:eastAsia="Times New Roman" w:cstheme="minorHAnsi"/>
          <w:color w:val="000000"/>
          <w:lang w:eastAsia="ru-RU"/>
        </w:rPr>
        <w:t xml:space="preserve">помочь </w:t>
      </w:r>
      <w:r w:rsidRPr="00E52B8E">
        <w:rPr>
          <w:rFonts w:eastAsia="Times New Roman" w:cstheme="minorHAnsi"/>
          <w:color w:val="000000"/>
          <w:lang w:eastAsia="ru-RU"/>
        </w:rPr>
        <w:t>правильно выбрать режим рабочего времени, выдержать предельное количество сверхурочных часов и</w:t>
      </w:r>
      <w:r>
        <w:rPr>
          <w:rFonts w:eastAsia="Times New Roman" w:cstheme="minorHAnsi"/>
          <w:color w:val="000000"/>
          <w:lang w:eastAsia="ru-RU"/>
        </w:rPr>
        <w:t xml:space="preserve"> определить размер оплаты труда,</w:t>
      </w:r>
      <w:r w:rsidRPr="00E52B8E">
        <w:rPr>
          <w:rFonts w:eastAsia="Times New Roman" w:cstheme="minorHAnsi"/>
          <w:color w:val="000000"/>
          <w:lang w:eastAsia="ru-RU"/>
        </w:rPr>
        <w:t xml:space="preserve"> чтобы не допустить нарушений правовых норм.  </w:t>
      </w:r>
    </w:p>
    <w:p w:rsidR="00A61CF3" w:rsidRPr="00A61CF3" w:rsidRDefault="00A61CF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A61CF3">
        <w:rPr>
          <w:rFonts w:eastAsia="Times New Roman" w:cstheme="minorHAnsi"/>
          <w:color w:val="000000"/>
          <w:lang w:eastAsia="ru-RU"/>
        </w:rPr>
        <w:t>-  оценить риски работодателей в различных ситуациях</w:t>
      </w:r>
    </w:p>
    <w:p w:rsidR="00B35156" w:rsidRPr="00A61CF3" w:rsidRDefault="00A61CF3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A61CF3">
        <w:rPr>
          <w:rFonts w:eastAsia="Times New Roman" w:cstheme="minorHAnsi"/>
          <w:color w:val="000000"/>
          <w:lang w:eastAsia="ru-RU"/>
        </w:rPr>
        <w:t>-  разобрать возможные нарушения, произвести корректировку данных нарушени</w:t>
      </w:r>
      <w:r w:rsidR="00E52B8E">
        <w:rPr>
          <w:rFonts w:eastAsia="Times New Roman" w:cstheme="minorHAnsi"/>
          <w:color w:val="000000"/>
          <w:lang w:eastAsia="ru-RU"/>
        </w:rPr>
        <w:t>й с учетом требований правового поля</w:t>
      </w:r>
      <w:r w:rsidRPr="00A61CF3">
        <w:rPr>
          <w:rFonts w:eastAsia="Times New Roman" w:cstheme="minorHAnsi"/>
          <w:color w:val="000000"/>
          <w:lang w:eastAsia="ru-RU"/>
        </w:rPr>
        <w:t>.</w:t>
      </w:r>
    </w:p>
    <w:p w:rsidR="005F6DCD" w:rsidRPr="005F6DCD" w:rsidRDefault="005F6DCD" w:rsidP="005F6DCD">
      <w:pPr>
        <w:pStyle w:val="a4"/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</w:p>
    <w:p w:rsidR="00B35156" w:rsidRDefault="00CC430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Данный курс позволит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E078ED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>Разобрать</w:t>
      </w:r>
      <w:r w:rsidR="005F6DCD">
        <w:rPr>
          <w:rFonts w:eastAsia="Times New Roman" w:cstheme="minorHAnsi"/>
          <w:color w:val="000000"/>
          <w:lang w:eastAsia="ru-RU"/>
        </w:rPr>
        <w:t xml:space="preserve">ся в </w:t>
      </w:r>
      <w:r w:rsidR="00E078ED">
        <w:rPr>
          <w:rFonts w:eastAsia="Times New Roman" w:cstheme="minorHAnsi"/>
          <w:color w:val="000000"/>
          <w:lang w:eastAsia="ru-RU"/>
        </w:rPr>
        <w:t xml:space="preserve">изменениях, внесенных </w:t>
      </w:r>
      <w:r w:rsidR="00E078ED" w:rsidRPr="00E078ED">
        <w:rPr>
          <w:rFonts w:eastAsia="Times New Roman" w:cstheme="minorHAnsi"/>
          <w:color w:val="000000"/>
          <w:lang w:eastAsia="ru-RU"/>
        </w:rPr>
        <w:t>в правовое регулирование трудовых отношений в Республике Казахстан</w:t>
      </w:r>
      <w:r w:rsidR="00E078ED">
        <w:rPr>
          <w:rFonts w:eastAsia="Times New Roman" w:cstheme="minorHAnsi"/>
          <w:color w:val="000000"/>
          <w:lang w:eastAsia="ru-RU"/>
        </w:rPr>
        <w:t xml:space="preserve">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готовые шаблоны </w:t>
      </w:r>
      <w:r w:rsidR="003231E0">
        <w:rPr>
          <w:rFonts w:eastAsia="Times New Roman" w:cstheme="minorHAnsi"/>
          <w:color w:val="000000"/>
          <w:lang w:eastAsia="ru-RU"/>
        </w:rPr>
        <w:t>документов</w:t>
      </w:r>
      <w:r w:rsidR="00FD3884">
        <w:rPr>
          <w:rFonts w:eastAsia="Times New Roman" w:cstheme="minorHAnsi"/>
          <w:color w:val="000000"/>
          <w:lang w:eastAsia="ru-RU"/>
        </w:rPr>
        <w:t xml:space="preserve">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и рекомендации по их адаптации;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>По</w:t>
      </w:r>
      <w:r w:rsidR="00E078ED">
        <w:rPr>
          <w:rFonts w:eastAsia="Times New Roman" w:cstheme="minorHAnsi"/>
          <w:color w:val="000000"/>
          <w:lang w:eastAsia="ru-RU"/>
        </w:rPr>
        <w:t xml:space="preserve">лучить ответы эксперта по </w:t>
      </w:r>
      <w:r w:rsidR="0085612B" w:rsidRPr="00CC4300">
        <w:rPr>
          <w:rFonts w:eastAsia="Times New Roman" w:cstheme="minorHAnsi"/>
          <w:color w:val="000000"/>
          <w:lang w:eastAsia="ru-RU"/>
        </w:rPr>
        <w:t>ситуации</w:t>
      </w:r>
      <w:r w:rsidR="00E078ED">
        <w:rPr>
          <w:rFonts w:eastAsia="Times New Roman" w:cstheme="minorHAnsi"/>
          <w:color w:val="000000"/>
          <w:lang w:eastAsia="ru-RU"/>
        </w:rPr>
        <w:t xml:space="preserve"> на своем предприятии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; </w:t>
      </w:r>
    </w:p>
    <w:p w:rsidR="00B35156" w:rsidRPr="003231E0" w:rsidRDefault="00CC4300" w:rsidP="00CC4300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FF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>Подготовиться к проверкам, избежат</w:t>
      </w:r>
      <w:r w:rsidR="003231E0">
        <w:rPr>
          <w:rFonts w:eastAsia="Times New Roman" w:cstheme="minorHAnsi"/>
          <w:color w:val="000000"/>
          <w:lang w:eastAsia="ru-RU"/>
        </w:rPr>
        <w:t xml:space="preserve">ь претензий и штрафов </w:t>
      </w:r>
      <w:r w:rsidR="003231E0" w:rsidRPr="003231E0">
        <w:rPr>
          <w:rFonts w:eastAsia="Times New Roman" w:cstheme="minorHAnsi"/>
          <w:color w:val="FF0000"/>
          <w:lang w:eastAsia="ru-RU"/>
        </w:rPr>
        <w:t>со стороны государственной инспекции по труду</w:t>
      </w:r>
      <w:r w:rsidR="0085612B" w:rsidRPr="003231E0">
        <w:rPr>
          <w:rFonts w:eastAsia="Times New Roman" w:cstheme="minorHAnsi"/>
          <w:color w:val="FF0000"/>
          <w:lang w:eastAsia="ru-RU"/>
        </w:rPr>
        <w:t>.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8C0D70" w:rsidRPr="00FD3884" w:rsidRDefault="00FD3884" w:rsidP="00FD3884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73099E" w:rsidRPr="0073099E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Суммированный учет рабочего времени, графики сменности. Применение, оплата, новации и судебная практика.  Возможные риски и пути их минимизации.  Проверки государственных органов</w:t>
      </w:r>
      <w:r w:rsidRPr="005F6DCD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52B8E" w:rsidRPr="0073099E" w:rsidRDefault="00E52B8E" w:rsidP="00E52B8E">
      <w:pPr>
        <w:spacing w:after="0" w:line="240" w:lineRule="auto"/>
        <w:rPr>
          <w:b/>
        </w:rPr>
      </w:pPr>
      <w:r>
        <w:t>1.</w:t>
      </w:r>
      <w:r>
        <w:tab/>
      </w:r>
      <w:r w:rsidRPr="0073099E">
        <w:rPr>
          <w:b/>
        </w:rPr>
        <w:t>Общие вопросы установления режима рабочего времени, времени отдыха и оплаты труда.  Типич</w:t>
      </w:r>
      <w:r w:rsidR="0073099E">
        <w:rPr>
          <w:b/>
        </w:rPr>
        <w:t>ные ошибки и судебная практика.</w:t>
      </w:r>
    </w:p>
    <w:p w:rsidR="00E52B8E" w:rsidRDefault="00E52B8E" w:rsidP="0073099E">
      <w:pPr>
        <w:pStyle w:val="a4"/>
        <w:numPr>
          <w:ilvl w:val="0"/>
          <w:numId w:val="30"/>
        </w:numPr>
        <w:spacing w:after="0" w:line="240" w:lineRule="auto"/>
      </w:pPr>
      <w:r>
        <w:t>Трудовой договор (далее Договор</w:t>
      </w:r>
      <w:r w:rsidR="0073099E">
        <w:t>), обязательные</w:t>
      </w:r>
      <w:r>
        <w:t xml:space="preserve"> условия, типичные ошибки в Договорах; внесение дополнений в Договора при изменении условий труда</w:t>
      </w:r>
    </w:p>
    <w:p w:rsidR="00E52B8E" w:rsidRDefault="00E52B8E" w:rsidP="0073099E">
      <w:pPr>
        <w:pStyle w:val="a4"/>
        <w:numPr>
          <w:ilvl w:val="0"/>
          <w:numId w:val="30"/>
        </w:numPr>
        <w:spacing w:after="0" w:line="240" w:lineRule="auto"/>
      </w:pPr>
      <w:r>
        <w:t>различие трудового договора и договора гражданско- правового характера (ГПД); ограничения и риски применения договора ГПД</w:t>
      </w:r>
    </w:p>
    <w:p w:rsidR="00E52B8E" w:rsidRDefault="00E52B8E" w:rsidP="0073099E">
      <w:pPr>
        <w:pStyle w:val="a4"/>
        <w:numPr>
          <w:ilvl w:val="0"/>
          <w:numId w:val="29"/>
        </w:numPr>
        <w:spacing w:after="0" w:line="240" w:lineRule="auto"/>
      </w:pPr>
      <w:r>
        <w:t xml:space="preserve">судебная практика признания отношений трудовыми   при формально </w:t>
      </w:r>
      <w:r w:rsidR="0073099E">
        <w:t>составленных ГПД</w:t>
      </w:r>
    </w:p>
    <w:p w:rsidR="00E52B8E" w:rsidRDefault="00E52B8E" w:rsidP="0073099E">
      <w:pPr>
        <w:pStyle w:val="a4"/>
        <w:numPr>
          <w:ilvl w:val="0"/>
          <w:numId w:val="29"/>
        </w:numPr>
        <w:spacing w:after="0" w:line="240" w:lineRule="auto"/>
      </w:pPr>
      <w:r>
        <w:t>локальные   акты (правила трудового распорядка, приказ о порядке применений суммированного учета</w:t>
      </w:r>
      <w:r w:rsidR="0073099E">
        <w:t>), обязательные</w:t>
      </w:r>
      <w:r>
        <w:t xml:space="preserve"> для применения на всех организациях не зависимо от форм собственности; внесение изменений; </w:t>
      </w:r>
      <w:r w:rsidR="0073099E">
        <w:t>предлагаемые форматы</w:t>
      </w:r>
    </w:p>
    <w:p w:rsidR="00E52B8E" w:rsidRDefault="00E52B8E" w:rsidP="0073099E">
      <w:pPr>
        <w:pStyle w:val="a4"/>
        <w:numPr>
          <w:ilvl w:val="0"/>
          <w:numId w:val="29"/>
        </w:numPr>
        <w:spacing w:after="0" w:line="240" w:lineRule="auto"/>
      </w:pPr>
      <w:r>
        <w:t xml:space="preserve">понятие рабочего времени, виды и продолжительность, сменная работа, работа при суммированном учете рабочего времени, работа в ночное время, сверхурочная работа; порядок привлечения к сверхурочным работам, их предельное количество, </w:t>
      </w:r>
      <w:r w:rsidR="0073099E">
        <w:t>порядок учета</w:t>
      </w:r>
      <w:r>
        <w:t xml:space="preserve"> рабочего времени</w:t>
      </w:r>
    </w:p>
    <w:p w:rsidR="00E52B8E" w:rsidRDefault="00E52B8E" w:rsidP="0073099E">
      <w:pPr>
        <w:pStyle w:val="a4"/>
        <w:numPr>
          <w:ilvl w:val="0"/>
          <w:numId w:val="29"/>
        </w:numPr>
        <w:spacing w:after="0" w:line="240" w:lineRule="auto"/>
      </w:pPr>
      <w:r>
        <w:t>учетный период</w:t>
      </w:r>
    </w:p>
    <w:p w:rsidR="00E52B8E" w:rsidRDefault="00E52B8E" w:rsidP="0073099E">
      <w:pPr>
        <w:pStyle w:val="a4"/>
        <w:numPr>
          <w:ilvl w:val="0"/>
          <w:numId w:val="29"/>
        </w:numPr>
        <w:spacing w:after="0" w:line="240" w:lineRule="auto"/>
      </w:pPr>
      <w:r>
        <w:t>ограничения применения сменной работы для отдельных категорий работников</w:t>
      </w:r>
    </w:p>
    <w:p w:rsidR="00E52B8E" w:rsidRDefault="00E52B8E" w:rsidP="0073099E">
      <w:pPr>
        <w:pStyle w:val="a4"/>
        <w:numPr>
          <w:ilvl w:val="0"/>
          <w:numId w:val="29"/>
        </w:numPr>
        <w:spacing w:after="0" w:line="240" w:lineRule="auto"/>
      </w:pPr>
      <w:r>
        <w:t>что необходимо соблюдать, устанавливая суммированный учет рабочего времени</w:t>
      </w:r>
    </w:p>
    <w:p w:rsidR="00E52B8E" w:rsidRDefault="00E52B8E" w:rsidP="0073099E">
      <w:pPr>
        <w:pStyle w:val="a4"/>
        <w:numPr>
          <w:ilvl w:val="0"/>
          <w:numId w:val="29"/>
        </w:numPr>
        <w:spacing w:after="0" w:line="240" w:lineRule="auto"/>
      </w:pPr>
      <w:r>
        <w:t>сверхурочная работа – понятие, предельное количество, оплата</w:t>
      </w:r>
    </w:p>
    <w:p w:rsidR="00E52B8E" w:rsidRDefault="00E52B8E" w:rsidP="0073099E">
      <w:pPr>
        <w:pStyle w:val="a4"/>
        <w:numPr>
          <w:ilvl w:val="0"/>
          <w:numId w:val="29"/>
        </w:numPr>
        <w:spacing w:after="0" w:line="240" w:lineRule="auto"/>
      </w:pPr>
      <w:r>
        <w:lastRenderedPageBreak/>
        <w:t>изменение условий труда, документооборот, правовые риски</w:t>
      </w:r>
    </w:p>
    <w:p w:rsidR="00E52B8E" w:rsidRDefault="00E52B8E" w:rsidP="0073099E">
      <w:pPr>
        <w:pStyle w:val="a4"/>
        <w:numPr>
          <w:ilvl w:val="0"/>
          <w:numId w:val="29"/>
        </w:numPr>
        <w:spacing w:after="0" w:line="240" w:lineRule="auto"/>
      </w:pPr>
      <w:r>
        <w:t>Время отдыха – перерывы, документооборот, компенсация работы в выходные дни</w:t>
      </w:r>
    </w:p>
    <w:p w:rsidR="00E52B8E" w:rsidRDefault="00E52B8E" w:rsidP="00E52B8E">
      <w:pPr>
        <w:pStyle w:val="a4"/>
        <w:numPr>
          <w:ilvl w:val="0"/>
          <w:numId w:val="29"/>
        </w:numPr>
        <w:spacing w:after="0" w:line="240" w:lineRule="auto"/>
      </w:pPr>
      <w:r>
        <w:t>Судебная практика и риски для работодателя</w:t>
      </w:r>
    </w:p>
    <w:p w:rsidR="0073099E" w:rsidRDefault="0073099E" w:rsidP="0073099E">
      <w:pPr>
        <w:pStyle w:val="a4"/>
        <w:spacing w:after="0" w:line="240" w:lineRule="auto"/>
        <w:ind w:left="1065"/>
      </w:pPr>
    </w:p>
    <w:p w:rsidR="00E52B8E" w:rsidRPr="0073099E" w:rsidRDefault="00E52B8E" w:rsidP="00E52B8E">
      <w:pPr>
        <w:spacing w:after="0" w:line="240" w:lineRule="auto"/>
        <w:rPr>
          <w:b/>
        </w:rPr>
      </w:pPr>
      <w:r w:rsidRPr="0073099E">
        <w:rPr>
          <w:b/>
        </w:rPr>
        <w:t>2.</w:t>
      </w:r>
      <w:r w:rsidRPr="0073099E">
        <w:rPr>
          <w:b/>
        </w:rPr>
        <w:tab/>
        <w:t>Особенности работы в режиме много с</w:t>
      </w:r>
      <w:r w:rsidR="0073099E">
        <w:rPr>
          <w:b/>
        </w:rPr>
        <w:t>менности рабочего времени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>выбор режима рабочего времени (виды рабочего времени)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>графики сменности – понятие и допустимый режим</w:t>
      </w:r>
      <w:r w:rsidR="0073099E">
        <w:t xml:space="preserve"> </w:t>
      </w:r>
      <w:r>
        <w:t>часов</w:t>
      </w:r>
    </w:p>
    <w:p w:rsidR="0073099E" w:rsidRDefault="0073099E" w:rsidP="0073099E">
      <w:pPr>
        <w:pStyle w:val="a4"/>
        <w:numPr>
          <w:ilvl w:val="0"/>
          <w:numId w:val="28"/>
        </w:numPr>
        <w:spacing w:after="0" w:line="240" w:lineRule="auto"/>
      </w:pPr>
      <w:r>
        <w:t>р</w:t>
      </w:r>
      <w:r w:rsidRPr="0073099E">
        <w:t>азработка графиков сменности, расчет нормы часов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>допустимость «изначального планирования сверхурочных работ»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>порядок введения графиков сменности</w:t>
      </w:r>
    </w:p>
    <w:p w:rsidR="00E52B8E" w:rsidRDefault="00E52B8E" w:rsidP="00E52B8E">
      <w:pPr>
        <w:pStyle w:val="a4"/>
        <w:numPr>
          <w:ilvl w:val="0"/>
          <w:numId w:val="28"/>
        </w:numPr>
        <w:spacing w:after="0" w:line="240" w:lineRule="auto"/>
      </w:pPr>
      <w:r>
        <w:t>допустимость применения различных режимов для категорий работников предприятий</w:t>
      </w:r>
    </w:p>
    <w:p w:rsidR="0073099E" w:rsidRDefault="0073099E" w:rsidP="00E52B8E">
      <w:pPr>
        <w:spacing w:after="0" w:line="240" w:lineRule="auto"/>
        <w:rPr>
          <w:b/>
        </w:rPr>
      </w:pPr>
    </w:p>
    <w:p w:rsidR="00E52B8E" w:rsidRPr="0073099E" w:rsidRDefault="00E52B8E" w:rsidP="00E52B8E">
      <w:pPr>
        <w:spacing w:after="0" w:line="240" w:lineRule="auto"/>
        <w:rPr>
          <w:b/>
        </w:rPr>
      </w:pPr>
      <w:r w:rsidRPr="0073099E">
        <w:rPr>
          <w:b/>
        </w:rPr>
        <w:t>3.</w:t>
      </w:r>
      <w:r w:rsidR="0073099E" w:rsidRPr="0073099E">
        <w:rPr>
          <w:b/>
        </w:rPr>
        <w:tab/>
        <w:t xml:space="preserve"> Табельный</w:t>
      </w:r>
      <w:r w:rsidRPr="0073099E">
        <w:rPr>
          <w:b/>
        </w:rPr>
        <w:t xml:space="preserve"> учет, типичные нару</w:t>
      </w:r>
      <w:r w:rsidR="0073099E">
        <w:rPr>
          <w:b/>
        </w:rPr>
        <w:t>шения и риски для работодателя.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>Требования по ведению табельного учета. Анализ судебной практики и практики государственного контроля при нарушении процедуры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 xml:space="preserve">Общепринятые и установленные обозначения, применяемые в табеле 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>Оплата труда при суммированном учете рабочего времени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 xml:space="preserve">Оплата сверхурочной </w:t>
      </w:r>
      <w:r w:rsidR="0073099E">
        <w:t>работы (</w:t>
      </w:r>
      <w:r>
        <w:t>в зависимости от режима работы)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 xml:space="preserve">Оплата труда в «выходные» </w:t>
      </w:r>
      <w:r w:rsidR="0073099E">
        <w:t>праздничные дни</w:t>
      </w:r>
      <w:r>
        <w:t xml:space="preserve"> </w:t>
      </w:r>
      <w:r w:rsidR="0073099E">
        <w:t>работающим согласно</w:t>
      </w:r>
      <w:r>
        <w:t xml:space="preserve"> графикам сменности и в режиме пятидневной (шестидневной) рабочей недели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 xml:space="preserve">практические </w:t>
      </w:r>
      <w:r w:rsidR="0073099E">
        <w:t>занятия: деловые</w:t>
      </w:r>
      <w:r>
        <w:t xml:space="preserve"> игры, разбор ситуаций, показ слайдов. Практикум «найди нарушения законности»</w:t>
      </w:r>
    </w:p>
    <w:p w:rsidR="00E52B8E" w:rsidRDefault="00E52B8E" w:rsidP="00E52B8E">
      <w:pPr>
        <w:spacing w:after="0" w:line="240" w:lineRule="auto"/>
      </w:pPr>
    </w:p>
    <w:p w:rsidR="00E52B8E" w:rsidRPr="0073099E" w:rsidRDefault="0073099E" w:rsidP="00E52B8E">
      <w:pPr>
        <w:spacing w:after="0" w:line="240" w:lineRule="auto"/>
        <w:rPr>
          <w:b/>
        </w:rPr>
      </w:pPr>
      <w:r>
        <w:rPr>
          <w:b/>
        </w:rPr>
        <w:t>4.</w:t>
      </w:r>
      <w:r>
        <w:rPr>
          <w:b/>
        </w:rPr>
        <w:tab/>
        <w:t>Разное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 xml:space="preserve">Неполное рабочее </w:t>
      </w:r>
      <w:r w:rsidR="0073099E">
        <w:t>время (</w:t>
      </w:r>
      <w:r>
        <w:t xml:space="preserve">условия обязательного </w:t>
      </w:r>
      <w:r w:rsidR="0073099E">
        <w:t>предоставления и</w:t>
      </w:r>
      <w:r>
        <w:t xml:space="preserve"> по согласованию с работодателем)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>Дистанционная работа, работа на дому, учет и оплата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 xml:space="preserve">документооборот при привлечении к работе в выходные и праздничные дни, </w:t>
      </w:r>
      <w:r w:rsidR="0073099E">
        <w:t>сверхурочной работе</w:t>
      </w:r>
      <w:r>
        <w:t>, отпуска без сохранения заработной платы, прогула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 xml:space="preserve">заработная плата, документооборот, предшествующий отражению в табеле таких </w:t>
      </w:r>
      <w:r w:rsidR="0073099E">
        <w:t>событий, как</w:t>
      </w:r>
      <w:r>
        <w:t xml:space="preserve"> сверхурочная работа, работа в выходные дни, отпуск без сохранения заработной платы, сдача крови, прогула и других.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>Судебная практика, государственный контроль. Разбор практических ситуаций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>Новое в трудовом законодательстве – показ слайдов</w:t>
      </w:r>
    </w:p>
    <w:p w:rsidR="00E52B8E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>практические занятия: деловые игры, разбор ситуаций, практикумы.</w:t>
      </w:r>
    </w:p>
    <w:p w:rsidR="00E52B8E" w:rsidRPr="00A61CF3" w:rsidRDefault="00E52B8E" w:rsidP="0073099E">
      <w:pPr>
        <w:pStyle w:val="a4"/>
        <w:numPr>
          <w:ilvl w:val="0"/>
          <w:numId w:val="28"/>
        </w:numPr>
        <w:spacing w:after="0" w:line="240" w:lineRule="auto"/>
      </w:pPr>
      <w:r>
        <w:t>Разбор ситуаций и ответы на вопросы слушателей</w:t>
      </w:r>
    </w:p>
    <w:sectPr w:rsidR="00E52B8E" w:rsidRPr="00A61CF3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F6B72"/>
    <w:multiLevelType w:val="hybridMultilevel"/>
    <w:tmpl w:val="B584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C3D5F"/>
    <w:multiLevelType w:val="hybridMultilevel"/>
    <w:tmpl w:val="0EEA7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33205"/>
    <w:multiLevelType w:val="hybridMultilevel"/>
    <w:tmpl w:val="1CC62AD8"/>
    <w:lvl w:ilvl="0" w:tplc="87B6DC4E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A75EC"/>
    <w:multiLevelType w:val="hybridMultilevel"/>
    <w:tmpl w:val="5B789B56"/>
    <w:lvl w:ilvl="0" w:tplc="EDD6C346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8B0B7D"/>
    <w:multiLevelType w:val="hybridMultilevel"/>
    <w:tmpl w:val="BA0A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5707E0"/>
    <w:multiLevelType w:val="hybridMultilevel"/>
    <w:tmpl w:val="F5D0D112"/>
    <w:lvl w:ilvl="0" w:tplc="24B23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C4AFB"/>
    <w:multiLevelType w:val="hybridMultilevel"/>
    <w:tmpl w:val="2DA44B04"/>
    <w:lvl w:ilvl="0" w:tplc="EDD6C346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B45D8"/>
    <w:multiLevelType w:val="hybridMultilevel"/>
    <w:tmpl w:val="F8CC3706"/>
    <w:lvl w:ilvl="0" w:tplc="EDD6C346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C61407"/>
    <w:multiLevelType w:val="hybridMultilevel"/>
    <w:tmpl w:val="1682CE70"/>
    <w:lvl w:ilvl="0" w:tplc="EDD6C346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D45FA3"/>
    <w:multiLevelType w:val="hybridMultilevel"/>
    <w:tmpl w:val="7B32A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2B7E93"/>
    <w:multiLevelType w:val="hybridMultilevel"/>
    <w:tmpl w:val="1FC42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A4230"/>
    <w:multiLevelType w:val="hybridMultilevel"/>
    <w:tmpl w:val="CEC84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DE6C9A"/>
    <w:multiLevelType w:val="hybridMultilevel"/>
    <w:tmpl w:val="293E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33653"/>
    <w:multiLevelType w:val="hybridMultilevel"/>
    <w:tmpl w:val="4DB485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5A2A26"/>
    <w:multiLevelType w:val="hybridMultilevel"/>
    <w:tmpl w:val="77E6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5CD6516C"/>
    <w:multiLevelType w:val="hybridMultilevel"/>
    <w:tmpl w:val="E688AE72"/>
    <w:lvl w:ilvl="0" w:tplc="EDD6C346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D0189E"/>
    <w:multiLevelType w:val="hybridMultilevel"/>
    <w:tmpl w:val="1D107258"/>
    <w:lvl w:ilvl="0" w:tplc="EDD6C346">
      <w:start w:val="3"/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4A35E0D"/>
    <w:multiLevelType w:val="hybridMultilevel"/>
    <w:tmpl w:val="2BBC3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7"/>
  </w:num>
  <w:num w:numId="5">
    <w:abstractNumId w:val="13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30"/>
  </w:num>
  <w:num w:numId="11">
    <w:abstractNumId w:val="3"/>
  </w:num>
  <w:num w:numId="12">
    <w:abstractNumId w:val="28"/>
  </w:num>
  <w:num w:numId="13">
    <w:abstractNumId w:val="25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</w:num>
  <w:num w:numId="18">
    <w:abstractNumId w:val="16"/>
  </w:num>
  <w:num w:numId="19">
    <w:abstractNumId w:val="9"/>
  </w:num>
  <w:num w:numId="20">
    <w:abstractNumId w:val="1"/>
  </w:num>
  <w:num w:numId="21">
    <w:abstractNumId w:val="10"/>
  </w:num>
  <w:num w:numId="22">
    <w:abstractNumId w:val="24"/>
  </w:num>
  <w:num w:numId="23">
    <w:abstractNumId w:val="21"/>
  </w:num>
  <w:num w:numId="24">
    <w:abstractNumId w:val="19"/>
  </w:num>
  <w:num w:numId="25">
    <w:abstractNumId w:val="5"/>
  </w:num>
  <w:num w:numId="26">
    <w:abstractNumId w:val="18"/>
  </w:num>
  <w:num w:numId="27">
    <w:abstractNumId w:val="12"/>
  </w:num>
  <w:num w:numId="28">
    <w:abstractNumId w:val="26"/>
  </w:num>
  <w:num w:numId="29">
    <w:abstractNumId w:val="14"/>
  </w:num>
  <w:num w:numId="30">
    <w:abstractNumId w:val="11"/>
  </w:num>
  <w:num w:numId="31">
    <w:abstractNumId w:val="2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1B7EB0"/>
    <w:rsid w:val="001F213B"/>
    <w:rsid w:val="00256187"/>
    <w:rsid w:val="002E4249"/>
    <w:rsid w:val="003231E0"/>
    <w:rsid w:val="003F18BA"/>
    <w:rsid w:val="0048743B"/>
    <w:rsid w:val="00550B9E"/>
    <w:rsid w:val="005F6DCD"/>
    <w:rsid w:val="0073099E"/>
    <w:rsid w:val="00811B83"/>
    <w:rsid w:val="0085612B"/>
    <w:rsid w:val="008C0D70"/>
    <w:rsid w:val="008C7938"/>
    <w:rsid w:val="009102CA"/>
    <w:rsid w:val="0095393E"/>
    <w:rsid w:val="00A61CF3"/>
    <w:rsid w:val="00B35156"/>
    <w:rsid w:val="00C27B37"/>
    <w:rsid w:val="00CA0F18"/>
    <w:rsid w:val="00CB17DF"/>
    <w:rsid w:val="00CC4300"/>
    <w:rsid w:val="00D657AE"/>
    <w:rsid w:val="00DD030F"/>
    <w:rsid w:val="00E078ED"/>
    <w:rsid w:val="00E52B8E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091E-F306-47BC-9E81-854D214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84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21">
    <w:name w:val="Body Text Indent 2"/>
    <w:basedOn w:val="a"/>
    <w:link w:val="22"/>
    <w:rsid w:val="00CB17D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B17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50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0B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dcterms:created xsi:type="dcterms:W3CDTF">2014-12-10T09:33:00Z</dcterms:created>
  <dcterms:modified xsi:type="dcterms:W3CDTF">2015-01-20T09:53:00Z</dcterms:modified>
</cp:coreProperties>
</file>